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91" w:rsidRPr="00355391" w:rsidRDefault="00355391" w:rsidP="00355391">
      <w:pPr>
        <w:shd w:val="clear" w:color="auto" w:fill="FFFFFF"/>
        <w:spacing w:after="0" w:line="420" w:lineRule="atLeast"/>
        <w:outlineLvl w:val="0"/>
        <w:rPr>
          <w:rFonts w:ascii="Arial" w:eastAsia="Times New Roman" w:hAnsi="Arial" w:cs="Arial"/>
          <w:b/>
          <w:bCs/>
          <w:color w:val="A40207"/>
          <w:spacing w:val="-15"/>
          <w:kern w:val="36"/>
          <w:sz w:val="36"/>
          <w:szCs w:val="36"/>
          <w:lang w:eastAsia="cs-CZ"/>
        </w:rPr>
      </w:pPr>
      <w:r w:rsidRPr="00355391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cs-CZ"/>
        </w:rPr>
        <w:t>Vymírající profese</w:t>
      </w:r>
      <w:r w:rsidRPr="00355391">
        <w:rPr>
          <w:rFonts w:ascii="Arial" w:eastAsia="Times New Roman" w:hAnsi="Arial" w:cs="Arial"/>
          <w:b/>
          <w:bCs/>
          <w:color w:val="A40207"/>
          <w:spacing w:val="-15"/>
          <w:kern w:val="36"/>
          <w:sz w:val="36"/>
          <w:szCs w:val="36"/>
          <w:lang w:eastAsia="cs-CZ"/>
        </w:rPr>
        <w:br/>
      </w:r>
      <w:r w:rsidRPr="00355391">
        <w:rPr>
          <w:rFonts w:ascii="Tahoma" w:eastAsia="Times New Roman" w:hAnsi="Tahoma" w:cs="Tahoma"/>
          <w:b/>
          <w:bCs/>
          <w:color w:val="A40207"/>
          <w:spacing w:val="-15"/>
          <w:kern w:val="36"/>
          <w:sz w:val="36"/>
          <w:szCs w:val="36"/>
          <w:lang w:eastAsia="cs-CZ"/>
        </w:rPr>
        <w:t>Učňů rapidně ubývá. U zedníků a truhlářů je to nejvýraznější</w:t>
      </w:r>
    </w:p>
    <w:p w:rsidR="00355391" w:rsidRPr="00355391" w:rsidRDefault="00355391" w:rsidP="003553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noProof/>
          <w:color w:val="BDBDB3"/>
          <w:sz w:val="20"/>
          <w:szCs w:val="20"/>
          <w:lang w:eastAsia="cs-CZ"/>
        </w:rPr>
        <w:drawing>
          <wp:inline distT="0" distB="0" distL="0" distR="0">
            <wp:extent cx="4943475" cy="2381250"/>
            <wp:effectExtent l="0" t="0" r="9525" b="0"/>
            <wp:docPr id="1" name="Obrázek 1" descr="Ubývá počet čalouníků.">
              <a:hlinkClick xmlns:a="http://schemas.openxmlformats.org/drawingml/2006/main" r:id="rId5" tooltip="&quot;Ubývá počet čalouníků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bývá počet čalouníků.">
                      <a:hlinkClick r:id="rId5" tooltip="&quot;Ubývá počet čalouníků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391" w:rsidRPr="00355391" w:rsidRDefault="00355391" w:rsidP="00355391">
      <w:pPr>
        <w:shd w:val="clear" w:color="auto" w:fill="FFFFFF"/>
        <w:spacing w:before="135"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  <w:lang w:eastAsia="cs-CZ"/>
        </w:rPr>
      </w:pPr>
      <w:r w:rsidRPr="00355391">
        <w:rPr>
          <w:rFonts w:ascii="Arial" w:eastAsia="Times New Roman" w:hAnsi="Arial" w:cs="Arial"/>
          <w:color w:val="666666"/>
          <w:sz w:val="17"/>
          <w:szCs w:val="17"/>
          <w:lang w:eastAsia="cs-CZ"/>
        </w:rPr>
        <w:t>09.02.2017 16:01</w:t>
      </w:r>
    </w:p>
    <w:p w:rsidR="00355391" w:rsidRPr="00355391" w:rsidRDefault="00355391" w:rsidP="00355391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553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SDÍLEJTE:</w:t>
      </w:r>
    </w:p>
    <w:p w:rsidR="00355391" w:rsidRPr="00355391" w:rsidRDefault="00355391" w:rsidP="003553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55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Počet absolventů učňovských oborů v Česku loni meziročně klesl o pět procent na 11 303. Nejhůře dopadly stavební a nábytkářské obory, úbytek byl znatelný zejména u zedníků, truhlářů a čalouníků. Počet naopak nejvíce vzrostl u elektrikářských a strojírenských profesí, </w:t>
      </w:r>
      <w:r w:rsidRPr="00355391">
        <w:rPr>
          <w:rFonts w:ascii="Arial" w:eastAsia="Times New Roman" w:hAnsi="Arial" w:cs="Arial"/>
          <w:b/>
          <w:bCs/>
          <w:color w:val="000000"/>
          <w:sz w:val="21"/>
          <w:szCs w:val="21"/>
          <w:highlight w:val="yellow"/>
          <w:lang w:eastAsia="cs-CZ"/>
        </w:rPr>
        <w:t>vůbec nejvíce přibylo vyučených pekařů</w:t>
      </w:r>
      <w:r w:rsidRPr="00355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. Od roku 2005 se celkový počet absolventů snížil o 42,5 procenta. Informoval o tom předseda Asociace malých a středních podniků a živnostníků ČR Karel Havlíček.</w:t>
      </w:r>
    </w:p>
    <w:p w:rsidR="00355391" w:rsidRPr="00355391" w:rsidRDefault="00355391" w:rsidP="00355391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5539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"Situace se začíná lepšit, ale důvod k jásotu to zdaleka není. Je třeba mít stále na paměti, že před deseti lety končilo na našich učilištích téměř dvacet tisíc absolventů ročně. Argument demografické křivky a obecného úbytku žáků na všech školách má sice logiku, ale to spotřebitele ani podniky neuspokojí," uvedl Havlíček na tiskové konferenci k zahájení veletrhů </w:t>
      </w:r>
      <w:proofErr w:type="spellStart"/>
      <w:r w:rsidRPr="0035539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For</w:t>
      </w:r>
      <w:proofErr w:type="spellEnd"/>
      <w:r w:rsidRPr="0035539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Pasiv, Cesty Dřeva a Střechy Praha. Zatímco česká ekonomika roste, klíčové profese podle něj ztrácejí.</w:t>
      </w:r>
    </w:p>
    <w:p w:rsidR="00355391" w:rsidRPr="00355391" w:rsidRDefault="00355391" w:rsidP="00355391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5539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Největší pokles asociace zaznamenala u nábytkářských profesí, jak u truhlářů, tak čalouníků. Situaci v těchto oborech označil Havlíček za fiasko. "Klesá ale i množství absolventů tesařských oborů, ačkoliv to byl po dobu deseti let jeden z mála rostoucích oborů," doplnil Havlíček. Pokračuje i propad u řezníků-uzenářů a překvapivě klesá i jinak stabilní obor montérů suchých staveb.</w:t>
      </w:r>
    </w:p>
    <w:p w:rsidR="00355391" w:rsidRPr="00355391" w:rsidRDefault="00355391" w:rsidP="00355391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5539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"</w:t>
      </w:r>
      <w:r w:rsidRPr="00355391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cs-CZ"/>
        </w:rPr>
        <w:t>Naopak velmi slušný meziroční nárůst pozorujeme</w:t>
      </w:r>
      <w:r w:rsidRPr="0035539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u obráběčů kovů, elektromechaniků, elektrikářů, podlahářů, ale </w:t>
      </w:r>
      <w:r w:rsidRPr="00355391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cs-CZ"/>
        </w:rPr>
        <w:t>překvapivě i u pekařů</w:t>
      </w:r>
      <w:r w:rsidRPr="0035539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," dodal Havlíček. Vyučených pekařů loni meziročně přibylo 41 procent. Počet kameníků se zvýšil dokonce o 250 procent, ale z pouhých dvou na pět vyučených. Specifickým případem jsou podle Havlíčka absolventi kominických oborů. Od roku 2005 do roku 2015 se jejich počet zvýšil ze čtyř na 107. Loni mírně klesl.</w:t>
      </w:r>
    </w:p>
    <w:p w:rsidR="00355391" w:rsidRPr="00355391" w:rsidRDefault="00355391" w:rsidP="00355391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5539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Cílem asociace pro nejbližší dobu je opětovné zavedení mistrovské zkoušky, tedy osvědčení o nejvyšší řemeslné kvalifikaci. Ta by měla být možná jen tehdy, pokud je řemeslník řádně vyučený a má za sebou alespoň pět let praxe. Tato zkouška by byla platná v celé Evropě. "Věřím, že se k mistrovské zkoušce časem dopracujeme. Zákazník bude vědět, že může očekávat vyšší kvalitu odvedené práce. Ale tato zkouška nesmí být podmínkou pro vstup do podnikání," doplnil ministr průmyslu a obchodu Jan Mládek (ČSSD).</w:t>
      </w:r>
    </w:p>
    <w:p w:rsidR="00355391" w:rsidRPr="00355391" w:rsidRDefault="00355391" w:rsidP="00355391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666666"/>
          <w:sz w:val="15"/>
          <w:szCs w:val="15"/>
          <w:lang w:eastAsia="cs-CZ"/>
        </w:rPr>
      </w:pPr>
      <w:r w:rsidRPr="00355391">
        <w:rPr>
          <w:rFonts w:ascii="Arial" w:eastAsia="Times New Roman" w:hAnsi="Arial" w:cs="Arial"/>
          <w:caps/>
          <w:color w:val="666666"/>
          <w:sz w:val="15"/>
          <w:szCs w:val="15"/>
          <w:lang w:eastAsia="cs-CZ"/>
        </w:rPr>
        <w:t>FOTO: </w:t>
      </w:r>
      <w:hyperlink r:id="rId7" w:history="1">
        <w:r w:rsidRPr="00355391">
          <w:rPr>
            <w:rFonts w:ascii="Arial" w:eastAsia="Times New Roman" w:hAnsi="Arial" w:cs="Arial"/>
            <w:caps/>
            <w:color w:val="A40207"/>
            <w:sz w:val="15"/>
            <w:szCs w:val="15"/>
            <w:lang w:eastAsia="cs-CZ"/>
          </w:rPr>
          <w:t>AUTOR/DEPOSITPHOTOS </w:t>
        </w:r>
      </w:hyperlink>
      <w:r w:rsidRPr="00355391">
        <w:rPr>
          <w:rFonts w:ascii="Arial" w:eastAsia="Times New Roman" w:hAnsi="Arial" w:cs="Arial"/>
          <w:caps/>
          <w:color w:val="666666"/>
          <w:sz w:val="15"/>
          <w:szCs w:val="15"/>
          <w:lang w:eastAsia="cs-CZ"/>
        </w:rPr>
        <w:t>, PRESSMASTER</w:t>
      </w:r>
    </w:p>
    <w:p w:rsidR="005D2737" w:rsidRPr="00355391" w:rsidRDefault="00355391" w:rsidP="00355391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666666"/>
          <w:sz w:val="15"/>
          <w:szCs w:val="15"/>
          <w:lang w:eastAsia="cs-CZ"/>
        </w:rPr>
      </w:pPr>
      <w:r w:rsidRPr="00355391">
        <w:rPr>
          <w:rFonts w:ascii="Arial" w:eastAsia="Times New Roman" w:hAnsi="Arial" w:cs="Arial"/>
          <w:caps/>
          <w:color w:val="666666"/>
          <w:sz w:val="15"/>
          <w:szCs w:val="15"/>
          <w:lang w:eastAsia="cs-CZ"/>
        </w:rPr>
        <w:t>AUTOR: </w:t>
      </w:r>
      <w:hyperlink r:id="rId8" w:history="1">
        <w:r w:rsidRPr="00355391">
          <w:rPr>
            <w:rFonts w:ascii="Arial" w:eastAsia="Times New Roman" w:hAnsi="Arial" w:cs="Arial"/>
            <w:caps/>
            <w:color w:val="A40207"/>
            <w:sz w:val="15"/>
            <w:szCs w:val="15"/>
            <w:lang w:eastAsia="cs-CZ"/>
          </w:rPr>
          <w:t>ČTK</w:t>
        </w:r>
      </w:hyperlink>
      <w:bookmarkStart w:id="0" w:name="_GoBack"/>
      <w:bookmarkEnd w:id="0"/>
    </w:p>
    <w:sectPr w:rsidR="005D2737" w:rsidRPr="00355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91"/>
    <w:rsid w:val="00030CE4"/>
    <w:rsid w:val="00050AF5"/>
    <w:rsid w:val="00093DAB"/>
    <w:rsid w:val="000B1E2B"/>
    <w:rsid w:val="000E61A4"/>
    <w:rsid w:val="000F74A2"/>
    <w:rsid w:val="00125331"/>
    <w:rsid w:val="0014563F"/>
    <w:rsid w:val="001C456F"/>
    <w:rsid w:val="001E3E3D"/>
    <w:rsid w:val="00230EB1"/>
    <w:rsid w:val="00265B17"/>
    <w:rsid w:val="00270B0C"/>
    <w:rsid w:val="002D67D3"/>
    <w:rsid w:val="00327BAC"/>
    <w:rsid w:val="003431A9"/>
    <w:rsid w:val="00350FA5"/>
    <w:rsid w:val="00355391"/>
    <w:rsid w:val="003C3EA2"/>
    <w:rsid w:val="00434E92"/>
    <w:rsid w:val="004878D1"/>
    <w:rsid w:val="004A627C"/>
    <w:rsid w:val="00511030"/>
    <w:rsid w:val="005773BE"/>
    <w:rsid w:val="005A2D26"/>
    <w:rsid w:val="005A5D0E"/>
    <w:rsid w:val="005C2CD6"/>
    <w:rsid w:val="005D2737"/>
    <w:rsid w:val="005E3F0D"/>
    <w:rsid w:val="00602C6A"/>
    <w:rsid w:val="00625988"/>
    <w:rsid w:val="00651A38"/>
    <w:rsid w:val="006954CA"/>
    <w:rsid w:val="006B3DE2"/>
    <w:rsid w:val="006C2614"/>
    <w:rsid w:val="006F1520"/>
    <w:rsid w:val="00707B95"/>
    <w:rsid w:val="00720BC8"/>
    <w:rsid w:val="007508BA"/>
    <w:rsid w:val="0075619F"/>
    <w:rsid w:val="00765182"/>
    <w:rsid w:val="0078152D"/>
    <w:rsid w:val="007817DF"/>
    <w:rsid w:val="007915F4"/>
    <w:rsid w:val="00814828"/>
    <w:rsid w:val="00823C29"/>
    <w:rsid w:val="008B79A1"/>
    <w:rsid w:val="009122A3"/>
    <w:rsid w:val="00912569"/>
    <w:rsid w:val="00920BA6"/>
    <w:rsid w:val="00985FCF"/>
    <w:rsid w:val="00994252"/>
    <w:rsid w:val="009B2DF9"/>
    <w:rsid w:val="009C72A7"/>
    <w:rsid w:val="00A03809"/>
    <w:rsid w:val="00A67CB1"/>
    <w:rsid w:val="00A7114E"/>
    <w:rsid w:val="00B112F5"/>
    <w:rsid w:val="00B4441D"/>
    <w:rsid w:val="00BC21D5"/>
    <w:rsid w:val="00BF45D5"/>
    <w:rsid w:val="00C168DC"/>
    <w:rsid w:val="00C609A9"/>
    <w:rsid w:val="00CC3EBA"/>
    <w:rsid w:val="00D30528"/>
    <w:rsid w:val="00D43A07"/>
    <w:rsid w:val="00D44DF3"/>
    <w:rsid w:val="00D45D30"/>
    <w:rsid w:val="00D665D1"/>
    <w:rsid w:val="00DE161C"/>
    <w:rsid w:val="00E84426"/>
    <w:rsid w:val="00E861DC"/>
    <w:rsid w:val="00EE268E"/>
    <w:rsid w:val="00F47F98"/>
    <w:rsid w:val="00FB7FF9"/>
    <w:rsid w:val="00FE1726"/>
    <w:rsid w:val="00FE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553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539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tahoma">
    <w:name w:val="tahoma"/>
    <w:basedOn w:val="Standardnpsmoodstavce"/>
    <w:rsid w:val="00355391"/>
  </w:style>
  <w:style w:type="character" w:styleId="Hypertextovodkaz">
    <w:name w:val="Hyperlink"/>
    <w:basedOn w:val="Standardnpsmoodstavce"/>
    <w:uiPriority w:val="99"/>
    <w:semiHidden/>
    <w:unhideWhenUsed/>
    <w:rsid w:val="00355391"/>
    <w:rPr>
      <w:color w:val="0000FF"/>
      <w:u w:val="single"/>
    </w:rPr>
  </w:style>
  <w:style w:type="paragraph" w:customStyle="1" w:styleId="date">
    <w:name w:val="date"/>
    <w:basedOn w:val="Normln"/>
    <w:rsid w:val="0035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5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55391"/>
    <w:rPr>
      <w:b/>
      <w:bCs/>
    </w:rPr>
  </w:style>
  <w:style w:type="paragraph" w:customStyle="1" w:styleId="photograph">
    <w:name w:val="photograph"/>
    <w:basedOn w:val="Normln"/>
    <w:rsid w:val="0035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355391"/>
  </w:style>
  <w:style w:type="paragraph" w:customStyle="1" w:styleId="author">
    <w:name w:val="author"/>
    <w:basedOn w:val="Normln"/>
    <w:rsid w:val="0035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553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539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tahoma">
    <w:name w:val="tahoma"/>
    <w:basedOn w:val="Standardnpsmoodstavce"/>
    <w:rsid w:val="00355391"/>
  </w:style>
  <w:style w:type="character" w:styleId="Hypertextovodkaz">
    <w:name w:val="Hyperlink"/>
    <w:basedOn w:val="Standardnpsmoodstavce"/>
    <w:uiPriority w:val="99"/>
    <w:semiHidden/>
    <w:unhideWhenUsed/>
    <w:rsid w:val="00355391"/>
    <w:rPr>
      <w:color w:val="0000FF"/>
      <w:u w:val="single"/>
    </w:rPr>
  </w:style>
  <w:style w:type="paragraph" w:customStyle="1" w:styleId="date">
    <w:name w:val="date"/>
    <w:basedOn w:val="Normln"/>
    <w:rsid w:val="0035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5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55391"/>
    <w:rPr>
      <w:b/>
      <w:bCs/>
    </w:rPr>
  </w:style>
  <w:style w:type="paragraph" w:customStyle="1" w:styleId="photograph">
    <w:name w:val="photograph"/>
    <w:basedOn w:val="Normln"/>
    <w:rsid w:val="0035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355391"/>
  </w:style>
  <w:style w:type="paragraph" w:customStyle="1" w:styleId="author">
    <w:name w:val="author"/>
    <w:basedOn w:val="Normln"/>
    <w:rsid w:val="0035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90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96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den.cz/autori-tydne/ct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z.depositphotos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tyden.cz/obrazek/201702/589c626262f3a/crop-1145870-depositphotos-138069570-m-2015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 Gec Jaromír</dc:creator>
  <cp:lastModifiedBy>BM Gec Jaromír</cp:lastModifiedBy>
  <cp:revision>1</cp:revision>
  <dcterms:created xsi:type="dcterms:W3CDTF">2017-02-13T08:50:00Z</dcterms:created>
  <dcterms:modified xsi:type="dcterms:W3CDTF">2017-02-13T08:52:00Z</dcterms:modified>
</cp:coreProperties>
</file>